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301" w:firstLineChars="100"/>
        <w:rPr>
          <w:rFonts w:hint="eastAsia" w:ascii="仿宋" w:hAnsi="仿宋"/>
          <w:b/>
          <w:color w:val="auto"/>
          <w:sz w:val="28"/>
          <w:szCs w:val="28"/>
          <w:highlight w:val="yellow"/>
        </w:rPr>
      </w:pPr>
      <w:r>
        <w:rPr>
          <w:rFonts w:hint="eastAsia" w:ascii="宋体" w:hAnsi="宋体"/>
          <w:b/>
          <w:color w:val="auto"/>
          <w:spacing w:val="10"/>
          <w:kern w:val="0"/>
          <w:sz w:val="28"/>
          <w:szCs w:val="28"/>
        </w:rPr>
        <w:t>评分标准（</w:t>
      </w:r>
      <w:r>
        <w:rPr>
          <w:rFonts w:hint="eastAsia" w:ascii="宋体" w:hAnsi="宋体" w:cs="宋体"/>
          <w:b/>
          <w:color w:val="auto"/>
          <w:spacing w:val="10"/>
          <w:kern w:val="0"/>
          <w:sz w:val="28"/>
          <w:szCs w:val="28"/>
        </w:rPr>
        <w:t>满分100分</w:t>
      </w:r>
      <w:r>
        <w:rPr>
          <w:rFonts w:hint="eastAsia" w:ascii="宋体" w:hAnsi="宋体"/>
          <w:b/>
          <w:color w:val="auto"/>
          <w:spacing w:val="10"/>
          <w:kern w:val="0"/>
          <w:sz w:val="28"/>
          <w:szCs w:val="28"/>
        </w:rPr>
        <w:t>）</w:t>
      </w:r>
    </w:p>
    <w:tbl>
      <w:tblPr>
        <w:tblStyle w:val="3"/>
        <w:tblW w:w="928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71"/>
        <w:gridCol w:w="1418"/>
        <w:gridCol w:w="4961"/>
        <w:gridCol w:w="133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4" w:hRule="atLeast"/>
          <w:tblHeader/>
          <w:jc w:val="center"/>
        </w:trPr>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 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报价部分</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20</w:t>
            </w:r>
            <w:r>
              <w:rPr>
                <w:rFonts w:hint="eastAsia" w:ascii="宋体" w:hAnsi="宋体" w:eastAsia="宋体" w:cs="宋体"/>
                <w:bCs/>
                <w:color w:val="auto"/>
                <w:sz w:val="24"/>
                <w:szCs w:val="24"/>
              </w:rPr>
              <w:t>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eastAsia="zh-CN"/>
              </w:rPr>
              <w:t>磋商</w:t>
            </w:r>
            <w:r>
              <w:rPr>
                <w:rFonts w:hint="eastAsia" w:ascii="宋体" w:hAnsi="宋体" w:eastAsia="宋体" w:cs="宋体"/>
                <w:color w:val="auto"/>
                <w:sz w:val="24"/>
                <w:szCs w:val="24"/>
                <w:shd w:val="clear" w:color="auto" w:fill="FFFFFF"/>
              </w:rPr>
              <w:t>报价</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shd w:val="clear" w:color="auto" w:fill="FFFFFF"/>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综合评分法中的价格分统一采用低价优先法计算，即满足磋商文件要求且最后报价经价格折扣调整后最低的供应商的价格为磋商基准价，其价格分为满分。其他供应商的价格分统一按照下列公式计算：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最后磋商报价得分=（磋商基准价/最后磋商评审价）×</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×100</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a、磋商小组根据政府采购法及其相关规定，对有效响应、符合价格折扣条件的供应商，按照价格调整因素及比例进行最后报价调整，以调整后的价格作为供应商的最后磋商评审价。</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最后磋商评审价=供应商最后报价×（1-价格折扣幅度）</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highlight w:val="none"/>
              </w:rPr>
              <w:t>供应商投报</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出自小型或微型企业(监狱企业视同小型微型企业)</w:t>
            </w:r>
            <w:r>
              <w:rPr>
                <w:rFonts w:hint="eastAsia" w:ascii="宋体" w:hAnsi="宋体" w:eastAsia="宋体" w:cs="宋体"/>
                <w:color w:val="auto"/>
                <w:sz w:val="24"/>
                <w:szCs w:val="24"/>
              </w:rPr>
              <w:t>的，给予最后报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%的价格扣除，用</w:t>
            </w:r>
            <w:r>
              <w:rPr>
                <w:rFonts w:hint="eastAsia" w:ascii="宋体" w:hAnsi="宋体" w:eastAsia="宋体" w:cs="宋体"/>
                <w:color w:val="auto"/>
                <w:sz w:val="24"/>
                <w:szCs w:val="24"/>
              </w:rPr>
              <w:t>扣除后的价格参与评审。</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rPr>
              <w:t>注：价格分计算保留小数点后二位。</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57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rPr>
              <w:t>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服务方案</w:t>
            </w:r>
          </w:p>
        </w:tc>
        <w:tc>
          <w:tcPr>
            <w:tcW w:w="4961"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wordWrap/>
              <w:autoSpaceDE w:val="0"/>
              <w:autoSpaceDN w:val="0"/>
              <w:spacing w:line="480" w:lineRule="exac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根据</w:t>
            </w:r>
            <w:r>
              <w:rPr>
                <w:rFonts w:hint="eastAsia" w:ascii="宋体" w:hAnsi="宋体" w:eastAsia="宋体" w:cs="宋体"/>
                <w:b/>
                <w:bCs/>
                <w:color w:val="auto"/>
                <w:sz w:val="24"/>
                <w:szCs w:val="24"/>
                <w:lang w:val="en-US" w:eastAsia="zh-CN"/>
              </w:rPr>
              <w:t>本项目“第六部分 磋商项目要求及技术规范”</w:t>
            </w:r>
            <w:r>
              <w:rPr>
                <w:rFonts w:hint="eastAsia" w:ascii="宋体" w:hAnsi="宋体" w:eastAsia="宋体" w:cs="宋体"/>
                <w:b/>
                <w:bCs/>
                <w:color w:val="auto"/>
                <w:sz w:val="24"/>
                <w:szCs w:val="24"/>
              </w:rPr>
              <w:t>，提供针对本项目的</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rPr>
              <w:t>方案，包括</w:t>
            </w:r>
            <w:r>
              <w:rPr>
                <w:rFonts w:hint="eastAsia" w:ascii="宋体" w:hAnsi="宋体" w:eastAsia="宋体" w:cs="宋体"/>
                <w:b/>
                <w:bCs/>
                <w:color w:val="auto"/>
                <w:sz w:val="24"/>
                <w:szCs w:val="24"/>
                <w:lang w:val="en-US" w:eastAsia="zh-CN"/>
              </w:rPr>
              <w:t>项目总述、</w:t>
            </w:r>
            <w:r>
              <w:rPr>
                <w:rFonts w:hint="eastAsia" w:ascii="宋体" w:hAnsi="宋体" w:eastAsia="宋体" w:cs="宋体"/>
                <w:b/>
                <w:bCs/>
                <w:color w:val="auto"/>
                <w:spacing w:val="-11"/>
                <w:sz w:val="24"/>
                <w:szCs w:val="24"/>
                <w:highlight w:val="none"/>
                <w:lang w:val="en-US" w:eastAsia="zh-CN"/>
              </w:rPr>
              <w:t>工作服务方案</w:t>
            </w:r>
            <w:r>
              <w:rPr>
                <w:rFonts w:hint="eastAsia" w:ascii="宋体" w:hAnsi="宋体" w:eastAsia="宋体" w:cs="宋体"/>
                <w:b/>
                <w:bCs/>
                <w:color w:val="auto"/>
                <w:sz w:val="24"/>
                <w:szCs w:val="24"/>
                <w:lang w:val="en-US" w:eastAsia="zh-CN"/>
              </w:rPr>
              <w:t>、质量控制方案、</w:t>
            </w:r>
            <w:r>
              <w:rPr>
                <w:rFonts w:hint="eastAsia" w:ascii="宋体" w:hAnsi="宋体" w:eastAsia="宋体" w:cs="宋体"/>
                <w:b/>
                <w:bCs/>
                <w:color w:val="auto"/>
                <w:sz w:val="24"/>
                <w:szCs w:val="24"/>
                <w:highlight w:val="none"/>
                <w:lang w:val="en-US" w:eastAsia="zh-CN"/>
              </w:rPr>
              <w:t>工作进度及备案方案</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highlight w:val="none"/>
                <w:lang w:val="en-US" w:eastAsia="zh-CN"/>
              </w:rPr>
              <w:t>原材料采购方案</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pacing w:val="-6"/>
                <w:sz w:val="24"/>
                <w:szCs w:val="24"/>
                <w:highlight w:val="none"/>
                <w:lang w:val="en-US" w:eastAsia="zh-CN"/>
              </w:rPr>
              <w:t>培训方案</w:t>
            </w:r>
            <w:r>
              <w:rPr>
                <w:rFonts w:hint="eastAsia" w:ascii="宋体" w:hAnsi="宋体" w:eastAsia="宋体" w:cs="宋体"/>
                <w:b/>
                <w:bCs/>
                <w:color w:val="auto"/>
                <w:sz w:val="24"/>
                <w:szCs w:val="24"/>
              </w:rPr>
              <w:t>等</w:t>
            </w:r>
          </w:p>
          <w:p>
            <w:pPr>
              <w:numPr>
                <w:ilvl w:val="0"/>
                <w:numId w:val="0"/>
              </w:numPr>
              <w:wordWrap/>
              <w:autoSpaceDE w:val="0"/>
              <w:autoSpaceDN w:val="0"/>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一、项目总述（0-</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1、对项目总体有深刻认识，表述清晰、完整、严谨、合理，措施先进、具体、有效、成熟；各阶段划分呼应总体表述，划分清晰，符合规范要求，完全满足项目需求的得</w:t>
            </w:r>
            <w:r>
              <w:rPr>
                <w:rFonts w:hint="eastAsia" w:ascii="宋体" w:hAnsi="宋体" w:cs="宋体"/>
                <w:color w:val="auto"/>
                <w:spacing w:val="-6"/>
                <w:sz w:val="24"/>
                <w:szCs w:val="24"/>
                <w:highlight w:val="none"/>
                <w:lang w:val="en-US" w:eastAsia="zh-CN"/>
              </w:rPr>
              <w:t>8</w:t>
            </w:r>
            <w:r>
              <w:rPr>
                <w:rFonts w:hint="eastAsia" w:ascii="宋体" w:hAnsi="宋体" w:eastAsia="宋体" w:cs="宋体"/>
                <w:color w:val="auto"/>
                <w:spacing w:val="-6"/>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2、对项目总体有较深刻认识，表述清晰性、完整性、严谨性、合理性较好，措施先进性、具体性、有效性、成熟性较好；各阶段划分呼应总体表述，划分较清晰，符合规范要求，较好满足项目需求的得5分；</w:t>
            </w:r>
          </w:p>
          <w:p>
            <w:pPr>
              <w:numPr>
                <w:ilvl w:val="0"/>
                <w:numId w:val="0"/>
              </w:numPr>
              <w:wordWrap/>
              <w:autoSpaceDE w:val="0"/>
              <w:autoSpaceDN w:val="0"/>
              <w:spacing w:line="480" w:lineRule="exac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3、对项目总体认识一般，基本满足项目需求的得2分。</w:t>
            </w:r>
          </w:p>
          <w:p>
            <w:pPr>
              <w:numPr>
                <w:ilvl w:val="0"/>
                <w:numId w:val="0"/>
              </w:numPr>
              <w:wordWrap/>
              <w:autoSpaceDE w:val="0"/>
              <w:autoSpaceDN w:val="0"/>
              <w:spacing w:line="480" w:lineRule="exact"/>
              <w:textAlignment w:val="auto"/>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二、工作服务方案（0-</w:t>
            </w:r>
            <w:r>
              <w:rPr>
                <w:rFonts w:hint="eastAsia" w:ascii="宋体" w:hAnsi="宋体" w:cs="宋体"/>
                <w:b/>
                <w:bCs/>
                <w:color w:val="auto"/>
                <w:spacing w:val="-11"/>
                <w:sz w:val="24"/>
                <w:szCs w:val="24"/>
                <w:highlight w:val="none"/>
                <w:lang w:val="en-US" w:eastAsia="zh-CN"/>
              </w:rPr>
              <w:t>8</w:t>
            </w:r>
            <w:r>
              <w:rPr>
                <w:rFonts w:hint="eastAsia" w:ascii="宋体" w:hAnsi="宋体" w:eastAsia="宋体" w:cs="宋体"/>
                <w:b/>
                <w:bCs/>
                <w:color w:val="auto"/>
                <w:spacing w:val="-11"/>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（1）熟知本项目的情况,对本次采购的服务内容理解准确,业务内容完全符合本项目磋商文件的具体要求，工作服务方案完整合理，具有较强的针对性和可实施性的得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（2）对本项目的情况基本了解,对本次采购服务内容理解准确,业务内容基本符合本项目需求书的具体要求，工作服务方案较完整，具有较好的针对性的得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（3）对本项目的情况了解一般,对本次采购服务内容理解一般,工作服务方案基本符合本项目需求书的要求，工作服务方案一般，具有一定的针对性的得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三、质量控制方案（0-</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（1）针对本项目项目质量控制方案对本项目中工作质量控制措施非常合理，操作性和可行性强的得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（2）对本项目中工作质量控制措施较合理，操作性和可行性较强得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（3）对本项目中工作质量控制措施一般，操作性和可行性一般得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四、工作进度及备案方案</w:t>
            </w:r>
            <w:r>
              <w:rPr>
                <w:rFonts w:hint="eastAsia" w:ascii="宋体" w:hAnsi="宋体" w:eastAsia="宋体" w:cs="宋体"/>
                <w:b/>
                <w:bCs/>
                <w:color w:val="auto"/>
                <w:spacing w:val="-11"/>
                <w:sz w:val="24"/>
                <w:szCs w:val="24"/>
                <w:highlight w:val="none"/>
                <w:lang w:val="en-US" w:eastAsia="zh-CN"/>
              </w:rPr>
              <w:t>（0-</w:t>
            </w:r>
            <w:r>
              <w:rPr>
                <w:rFonts w:hint="eastAsia" w:ascii="宋体" w:hAnsi="宋体" w:cs="宋体"/>
                <w:b/>
                <w:bCs/>
                <w:color w:val="auto"/>
                <w:spacing w:val="-11"/>
                <w:sz w:val="24"/>
                <w:szCs w:val="24"/>
                <w:highlight w:val="none"/>
                <w:lang w:val="en-US" w:eastAsia="zh-CN"/>
              </w:rPr>
              <w:t>8</w:t>
            </w:r>
            <w:r>
              <w:rPr>
                <w:rFonts w:hint="eastAsia" w:ascii="宋体" w:hAnsi="宋体" w:eastAsia="宋体" w:cs="宋体"/>
                <w:b/>
                <w:bCs/>
                <w:color w:val="auto"/>
                <w:spacing w:val="-11"/>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（1）针对提交工作进度及备案方案全面周到、具有详细内容，可行性强得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（2）工作进度及备案方案较全面、具有内容较详细，可行性较强的得</w:t>
            </w:r>
            <w:r>
              <w:rPr>
                <w:rFonts w:hint="eastAsia" w:ascii="宋体" w:hAnsi="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lang w:val="en-US" w:eastAsia="zh-CN"/>
              </w:rPr>
              <w:t xml:space="preserve">分；   </w:t>
            </w:r>
            <w:r>
              <w:rPr>
                <w:rFonts w:hint="eastAsia" w:ascii="宋体" w:hAnsi="宋体" w:eastAsia="宋体" w:cs="宋体"/>
                <w:color w:val="auto"/>
                <w:sz w:val="24"/>
                <w:szCs w:val="24"/>
                <w:highlight w:val="none"/>
                <w:lang w:val="en-US" w:eastAsia="zh-CN"/>
              </w:rPr>
              <w:t xml:space="preserve">                 </w:t>
            </w:r>
          </w:p>
          <w:p>
            <w:pPr>
              <w:numPr>
                <w:ilvl w:val="0"/>
                <w:numId w:val="0"/>
              </w:numPr>
              <w:wordWrap/>
              <w:autoSpaceDE w:val="0"/>
              <w:autoSpaceDN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（3）工作进度及备案方案基本全面，可行性一般的得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 </w:t>
            </w:r>
          </w:p>
          <w:p>
            <w:pPr>
              <w:numPr>
                <w:ilvl w:val="0"/>
                <w:numId w:val="0"/>
              </w:numPr>
              <w:wordWrap/>
              <w:autoSpaceDE w:val="0"/>
              <w:autoSpaceDN w:val="0"/>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五、原材料采购方案（0-</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pPr>
              <w:numPr>
                <w:ilvl w:val="0"/>
                <w:numId w:val="0"/>
              </w:numPr>
              <w:wordWrap/>
              <w:autoSpaceDE w:val="0"/>
              <w:autoSpaceDN w:val="0"/>
              <w:spacing w:line="480" w:lineRule="exact"/>
              <w:ind w:firstLine="456" w:firstLineChars="200"/>
              <w:textAlignment w:val="auto"/>
              <w:rPr>
                <w:rFonts w:hint="eastAsia"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（1）针对本项目有完善的原材料采购方案。至少包含主要材料构成、质量、品牌、</w:t>
            </w:r>
            <w:r>
              <w:rPr>
                <w:rFonts w:hint="eastAsia" w:ascii="宋体" w:hAnsi="宋体" w:eastAsia="宋体" w:cs="宋体"/>
                <w:b w:val="0"/>
                <w:bCs w:val="0"/>
                <w:color w:val="auto"/>
                <w:spacing w:val="-6"/>
                <w:sz w:val="24"/>
                <w:szCs w:val="24"/>
                <w:highlight w:val="none"/>
              </w:rPr>
              <w:t>产地以及产品性能</w:t>
            </w:r>
            <w:r>
              <w:rPr>
                <w:rFonts w:hint="eastAsia" w:ascii="宋体" w:hAnsi="宋体" w:eastAsia="宋体" w:cs="宋体"/>
                <w:b w:val="0"/>
                <w:bCs w:val="0"/>
                <w:color w:val="auto"/>
                <w:spacing w:val="-6"/>
                <w:sz w:val="24"/>
                <w:szCs w:val="24"/>
                <w:highlight w:val="none"/>
                <w:lang w:val="en-US" w:eastAsia="zh-CN"/>
              </w:rPr>
              <w:t>说明。原材料采购方案的</w:t>
            </w:r>
            <w:r>
              <w:rPr>
                <w:rFonts w:hint="eastAsia" w:ascii="宋体" w:hAnsi="宋体" w:eastAsia="宋体" w:cs="宋体"/>
                <w:b w:val="0"/>
                <w:bCs w:val="0"/>
                <w:color w:val="auto"/>
                <w:sz w:val="24"/>
                <w:szCs w:val="24"/>
                <w:highlight w:val="none"/>
                <w:lang w:val="en-US" w:eastAsia="zh-CN"/>
              </w:rPr>
              <w:t>操作性和可行性强，以及对本项目采购需求的响应程度高的得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pPr>
              <w:numPr>
                <w:ilvl w:val="0"/>
                <w:numId w:val="0"/>
              </w:numPr>
              <w:wordWrap/>
              <w:autoSpaceDE w:val="0"/>
              <w:autoSpaceDN w:val="0"/>
              <w:spacing w:line="480" w:lineRule="exact"/>
              <w:ind w:firstLine="456" w:firstLineChars="200"/>
              <w:textAlignment w:val="auto"/>
              <w:rPr>
                <w:rFonts w:hint="eastAsia"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（2）原材料采购方案的</w:t>
            </w:r>
            <w:r>
              <w:rPr>
                <w:rFonts w:hint="eastAsia" w:ascii="宋体" w:hAnsi="宋体" w:eastAsia="宋体" w:cs="宋体"/>
                <w:b w:val="0"/>
                <w:bCs w:val="0"/>
                <w:color w:val="auto"/>
                <w:sz w:val="24"/>
                <w:szCs w:val="24"/>
                <w:highlight w:val="none"/>
                <w:lang w:val="en-US" w:eastAsia="zh-CN"/>
              </w:rPr>
              <w:t>操作性和可行性较强，以及对本项目采购需求的响应程度较高的得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pPr>
              <w:numPr>
                <w:ilvl w:val="0"/>
                <w:numId w:val="0"/>
              </w:numPr>
              <w:wordWrap/>
              <w:autoSpaceDE w:val="0"/>
              <w:autoSpaceDN w:val="0"/>
              <w:spacing w:line="480" w:lineRule="exact"/>
              <w:ind w:firstLine="456" w:firstLineChars="200"/>
              <w:textAlignment w:val="auto"/>
              <w:rPr>
                <w:rFonts w:hint="eastAsia"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（3）原材料采购方案的</w:t>
            </w:r>
            <w:r>
              <w:rPr>
                <w:rFonts w:hint="eastAsia" w:ascii="宋体" w:hAnsi="宋体" w:eastAsia="宋体" w:cs="宋体"/>
                <w:b w:val="0"/>
                <w:bCs w:val="0"/>
                <w:color w:val="auto"/>
                <w:sz w:val="24"/>
                <w:szCs w:val="24"/>
                <w:highlight w:val="none"/>
                <w:lang w:val="en-US" w:eastAsia="zh-CN"/>
              </w:rPr>
              <w:t>操作性和可行性一般，以及对本项目采购需求的响应程度一般的得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p>
            <w:pPr>
              <w:numPr>
                <w:ilvl w:val="0"/>
                <w:numId w:val="0"/>
              </w:numPr>
              <w:wordWrap/>
              <w:autoSpaceDE w:val="0"/>
              <w:autoSpaceDN w:val="0"/>
              <w:spacing w:line="480" w:lineRule="exact"/>
              <w:textAlignment w:val="auto"/>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六、拟派专业人员情况、培训、管理方案</w:t>
            </w: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分）</w:t>
            </w:r>
          </w:p>
          <w:p>
            <w:pPr>
              <w:numPr>
                <w:ilvl w:val="0"/>
                <w:numId w:val="0"/>
              </w:numPr>
              <w:wordWrap/>
              <w:autoSpaceDE w:val="0"/>
              <w:autoSpaceDN w:val="0"/>
              <w:spacing w:line="480" w:lineRule="exact"/>
              <w:ind w:firstLine="513"/>
              <w:textAlignment w:val="auto"/>
              <w:rPr>
                <w:rFonts w:hint="eastAsia"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针对本项目拟派专业人员情况，有培训、管理方案的，表述清晰、严谨完整、措施得力、科学规范、务实创新的得</w:t>
            </w:r>
            <w:r>
              <w:rPr>
                <w:rFonts w:hint="eastAsia" w:ascii="宋体" w:hAnsi="宋体" w:cs="宋体"/>
                <w:b w:val="0"/>
                <w:bCs w:val="0"/>
                <w:color w:val="auto"/>
                <w:spacing w:val="-6"/>
                <w:sz w:val="24"/>
                <w:szCs w:val="24"/>
                <w:highlight w:val="none"/>
                <w:lang w:val="en-US" w:eastAsia="zh-CN"/>
              </w:rPr>
              <w:t>8</w:t>
            </w:r>
            <w:r>
              <w:rPr>
                <w:rFonts w:hint="eastAsia" w:ascii="宋体" w:hAnsi="宋体" w:eastAsia="宋体" w:cs="宋体"/>
                <w:b w:val="0"/>
                <w:bCs w:val="0"/>
                <w:color w:val="auto"/>
                <w:spacing w:val="-6"/>
                <w:sz w:val="24"/>
                <w:szCs w:val="24"/>
                <w:highlight w:val="none"/>
                <w:lang w:val="en-US" w:eastAsia="zh-CN"/>
              </w:rPr>
              <w:t>分；</w:t>
            </w:r>
          </w:p>
          <w:p>
            <w:pPr>
              <w:numPr>
                <w:ilvl w:val="0"/>
                <w:numId w:val="0"/>
              </w:numPr>
              <w:wordWrap/>
              <w:autoSpaceDE w:val="0"/>
              <w:autoSpaceDN w:val="0"/>
              <w:spacing w:line="480" w:lineRule="exact"/>
              <w:ind w:firstLine="513"/>
              <w:textAlignment w:val="auto"/>
              <w:rPr>
                <w:rFonts w:hint="eastAsia"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符合本项目要求、内容完整的得</w:t>
            </w:r>
            <w:r>
              <w:rPr>
                <w:rFonts w:hint="eastAsia" w:ascii="宋体" w:hAnsi="宋体" w:cs="宋体"/>
                <w:b w:val="0"/>
                <w:bCs w:val="0"/>
                <w:color w:val="auto"/>
                <w:spacing w:val="-6"/>
                <w:sz w:val="24"/>
                <w:szCs w:val="24"/>
                <w:highlight w:val="none"/>
                <w:lang w:val="en-US" w:eastAsia="zh-CN"/>
              </w:rPr>
              <w:t>5</w:t>
            </w:r>
            <w:r>
              <w:rPr>
                <w:rFonts w:hint="eastAsia" w:ascii="宋体" w:hAnsi="宋体" w:eastAsia="宋体" w:cs="宋体"/>
                <w:b w:val="0"/>
                <w:bCs w:val="0"/>
                <w:color w:val="auto"/>
                <w:spacing w:val="-6"/>
                <w:sz w:val="24"/>
                <w:szCs w:val="24"/>
                <w:highlight w:val="none"/>
                <w:lang w:val="en-US" w:eastAsia="zh-CN"/>
              </w:rPr>
              <w:t>分；</w:t>
            </w:r>
          </w:p>
          <w:p>
            <w:pPr>
              <w:numPr>
                <w:ilvl w:val="0"/>
                <w:numId w:val="0"/>
              </w:numPr>
              <w:wordWrap/>
              <w:autoSpaceDE w:val="0"/>
              <w:autoSpaceDN w:val="0"/>
              <w:spacing w:line="480" w:lineRule="exact"/>
              <w:ind w:firstLine="513"/>
              <w:textAlignment w:val="auto"/>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项目内容较完整、一般的得</w:t>
            </w:r>
            <w:r>
              <w:rPr>
                <w:rFonts w:hint="eastAsia" w:ascii="宋体" w:hAnsi="宋体" w:cs="宋体"/>
                <w:b w:val="0"/>
                <w:bCs w:val="0"/>
                <w:color w:val="auto"/>
                <w:spacing w:val="-6"/>
                <w:sz w:val="24"/>
                <w:szCs w:val="24"/>
                <w:highlight w:val="none"/>
                <w:lang w:val="en-US" w:eastAsia="zh-CN"/>
              </w:rPr>
              <w:t>2</w:t>
            </w:r>
            <w:r>
              <w:rPr>
                <w:rFonts w:hint="eastAsia" w:ascii="宋体" w:hAnsi="宋体" w:eastAsia="宋体" w:cs="宋体"/>
                <w:b w:val="0"/>
                <w:bCs w:val="0"/>
                <w:color w:val="auto"/>
                <w:spacing w:val="-6"/>
                <w:sz w:val="24"/>
                <w:szCs w:val="24"/>
                <w:highlight w:val="none"/>
                <w:lang w:val="en-US" w:eastAsia="zh-CN"/>
              </w:rPr>
              <w:t>分。</w:t>
            </w:r>
          </w:p>
          <w:p>
            <w:pPr>
              <w:autoSpaceDE w:val="0"/>
              <w:autoSpaceDN w:val="0"/>
              <w:adjustRightInd w:val="0"/>
              <w:spacing w:line="460" w:lineRule="exact"/>
              <w:ind w:firstLine="458" w:firstLineChars="200"/>
              <w:jc w:val="left"/>
              <w:rPr>
                <w:rFonts w:hint="eastAsia"/>
                <w:color w:val="auto"/>
                <w:sz w:val="24"/>
                <w:szCs w:val="24"/>
              </w:rPr>
            </w:pPr>
            <w:r>
              <w:rPr>
                <w:rFonts w:hint="eastAsia" w:ascii="宋体" w:hAnsi="宋体" w:eastAsia="宋体" w:cs="宋体"/>
                <w:b/>
                <w:bCs/>
                <w:color w:val="auto"/>
                <w:spacing w:val="-6"/>
                <w:sz w:val="24"/>
                <w:szCs w:val="24"/>
                <w:lang w:val="en-US" w:eastAsia="zh-CN"/>
              </w:rPr>
              <w:t>磋商小组</w:t>
            </w:r>
            <w:r>
              <w:rPr>
                <w:rFonts w:hint="eastAsia" w:ascii="宋体" w:hAnsi="宋体" w:eastAsia="宋体" w:cs="宋体"/>
                <w:b/>
                <w:bCs/>
                <w:color w:val="auto"/>
                <w:spacing w:val="-6"/>
                <w:sz w:val="24"/>
                <w:szCs w:val="24"/>
              </w:rPr>
              <w:t>根据本项目实际情况，结合供应商提供的方案</w:t>
            </w:r>
            <w:r>
              <w:rPr>
                <w:rFonts w:hint="eastAsia" w:ascii="宋体" w:hAnsi="宋体" w:eastAsia="宋体" w:cs="宋体"/>
                <w:b/>
                <w:bCs/>
                <w:color w:val="auto"/>
                <w:spacing w:val="-6"/>
                <w:sz w:val="24"/>
                <w:szCs w:val="24"/>
                <w:highlight w:val="none"/>
                <w:lang w:eastAsia="zh-CN"/>
              </w:rPr>
              <w:t>对本项目的响应程度，</w:t>
            </w:r>
            <w:r>
              <w:rPr>
                <w:rFonts w:hint="eastAsia" w:ascii="宋体" w:hAnsi="宋体" w:eastAsia="宋体" w:cs="宋体"/>
                <w:b/>
                <w:bCs/>
                <w:color w:val="auto"/>
                <w:spacing w:val="-6"/>
                <w:sz w:val="24"/>
                <w:szCs w:val="24"/>
              </w:rPr>
              <w:t>在相应范围内打分。以上内容如有缺项或方案内容明显不符合本项目特征的，该项为0分</w:t>
            </w:r>
            <w:r>
              <w:rPr>
                <w:rFonts w:hint="eastAsia" w:ascii="宋体" w:hAnsi="宋体" w:eastAsia="宋体" w:cs="宋体"/>
                <w:b/>
                <w:bCs/>
                <w:color w:val="auto"/>
                <w:spacing w:val="-6"/>
                <w:sz w:val="24"/>
                <w:szCs w:val="24"/>
                <w:lang w:eastAsia="zh-CN"/>
              </w:rPr>
              <w:t>。</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65" w:hRule="atLeast"/>
          <w:jc w:val="center"/>
        </w:trPr>
        <w:tc>
          <w:tcPr>
            <w:tcW w:w="15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综合部分</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1418" w:type="dxa"/>
            <w:tcBorders>
              <w:top w:val="single" w:color="000000" w:sz="6" w:space="0"/>
              <w:left w:val="single" w:color="auto" w:sz="4" w:space="0"/>
              <w:right w:val="single" w:color="000000" w:sz="6" w:space="0"/>
            </w:tcBorders>
            <w:noWrap w:val="0"/>
            <w:vAlign w:val="center"/>
          </w:tcPr>
          <w:p>
            <w:pPr>
              <w:autoSpaceDE w:val="0"/>
              <w:autoSpaceDN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供应商实力</w:t>
            </w:r>
          </w:p>
        </w:tc>
        <w:tc>
          <w:tcPr>
            <w:tcW w:w="4961" w:type="dxa"/>
            <w:tcBorders>
              <w:top w:val="single" w:color="auto" w:sz="4" w:space="0"/>
              <w:left w:val="single" w:color="000000" w:sz="6" w:space="0"/>
              <w:right w:val="single" w:color="000000" w:sz="6" w:space="0"/>
            </w:tcBorders>
            <w:noWrap w:val="0"/>
            <w:vAlign w:val="center"/>
          </w:tcPr>
          <w:p>
            <w:pPr>
              <w:numPr>
                <w:ilvl w:val="0"/>
                <w:numId w:val="0"/>
              </w:numPr>
              <w:autoSpaceDE w:val="0"/>
              <w:autoSpaceDN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供应商具有有效的质量管理体系认证证书、环境管理体系认证证书、职业健康管理体系认证证书的，每提供一个得2分，最多得6分。</w:t>
            </w:r>
          </w:p>
          <w:p>
            <w:pPr>
              <w:autoSpaceDE w:val="0"/>
              <w:autoSpaceDN w:val="0"/>
              <w:spacing w:line="4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以上要求证书，需在响应文件中提供相应证书复印件加盖公章。</w:t>
            </w:r>
          </w:p>
        </w:tc>
        <w:tc>
          <w:tcPr>
            <w:tcW w:w="1331" w:type="dxa"/>
            <w:tcBorders>
              <w:top w:val="single" w:color="000000" w:sz="6" w:space="0"/>
              <w:left w:val="single" w:color="000000" w:sz="6"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lang w:val="en-US" w:eastAsia="zh-CN"/>
              </w:rPr>
            </w:pPr>
          </w:p>
        </w:tc>
        <w:tc>
          <w:tcPr>
            <w:tcW w:w="1418" w:type="dxa"/>
            <w:tcBorders>
              <w:top w:val="single" w:color="000000" w:sz="6" w:space="0"/>
              <w:left w:val="single" w:color="auto" w:sz="4" w:space="0"/>
              <w:right w:val="single" w:color="000000" w:sz="6" w:space="0"/>
            </w:tcBorders>
            <w:noWrap w:val="0"/>
            <w:vAlign w:val="center"/>
          </w:tcPr>
          <w:p>
            <w:pPr>
              <w:autoSpaceDE w:val="0"/>
              <w:autoSpaceDN w:val="0"/>
              <w:adjustRightInd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信用情况</w:t>
            </w:r>
          </w:p>
        </w:tc>
        <w:tc>
          <w:tcPr>
            <w:tcW w:w="4961" w:type="dxa"/>
            <w:tcBorders>
              <w:top w:val="single" w:color="000000" w:sz="6" w:space="0"/>
              <w:left w:val="single" w:color="000000" w:sz="6" w:space="0"/>
              <w:bottom w:val="single" w:color="auto" w:sz="4" w:space="0"/>
              <w:right w:val="single" w:color="000000" w:sz="6" w:space="0"/>
            </w:tcBorders>
            <w:noWrap w:val="0"/>
            <w:vAlign w:val="top"/>
          </w:tcPr>
          <w:p>
            <w:pPr>
              <w:numPr>
                <w:ilvl w:val="0"/>
                <w:numId w:val="0"/>
              </w:numPr>
              <w:autoSpaceDE w:val="0"/>
              <w:autoSpaceDN w:val="0"/>
              <w:adjustRightInd w:val="0"/>
              <w:spacing w:line="460" w:lineRule="exact"/>
              <w:ind w:left="0" w:leftChars="0" w:firstLine="456"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2022年元月至今，供应商没有因刻制印章的质量、服务等引起服务对象投诉、举报的，得5分，如因前述服务引起过投诉、举报情况的，经查询属实，</w:t>
            </w:r>
            <w:bookmarkStart w:id="0" w:name="_GoBack"/>
            <w:bookmarkEnd w:id="0"/>
            <w:r>
              <w:rPr>
                <w:rFonts w:hint="eastAsia" w:ascii="宋体" w:hAnsi="宋体" w:eastAsia="宋体" w:cs="宋体"/>
                <w:color w:val="auto"/>
                <w:spacing w:val="-6"/>
                <w:sz w:val="24"/>
                <w:szCs w:val="24"/>
                <w:highlight w:val="none"/>
                <w:lang w:val="en-US" w:eastAsia="zh-CN"/>
              </w:rPr>
              <w:t>发现一次扣0.5分，扣完为止。评审时投诉、举报事实情况以采购人在相应投诉平台查询结果为准。</w:t>
            </w:r>
            <w:r>
              <w:rPr>
                <w:rFonts w:hint="eastAsia" w:ascii="宋体" w:hAnsi="宋体" w:eastAsia="宋体" w:cs="宋体"/>
                <w:color w:val="auto"/>
                <w:spacing w:val="-6"/>
                <w:sz w:val="24"/>
                <w:szCs w:val="24"/>
                <w:highlight w:val="none"/>
              </w:rPr>
              <w:t>（0-</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分）</w:t>
            </w:r>
          </w:p>
        </w:tc>
        <w:tc>
          <w:tcPr>
            <w:tcW w:w="1331" w:type="dxa"/>
            <w:tcBorders>
              <w:top w:val="single" w:color="000000" w:sz="6" w:space="0"/>
              <w:left w:val="single" w:color="000000" w:sz="6" w:space="0"/>
              <w:bottom w:val="single" w:color="auto" w:sz="4" w:space="0"/>
              <w:right w:val="single" w:color="auto" w:sz="4" w:space="0"/>
            </w:tcBorders>
            <w:noWrap w:val="0"/>
            <w:vAlign w:val="center"/>
          </w:tcPr>
          <w:p>
            <w:pPr>
              <w:autoSpaceDE w:val="0"/>
              <w:autoSpaceDN w:val="0"/>
              <w:adjustRightInd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lang w:val="en-US" w:eastAsia="zh-CN"/>
              </w:rPr>
            </w:pPr>
          </w:p>
        </w:tc>
        <w:tc>
          <w:tcPr>
            <w:tcW w:w="1418" w:type="dxa"/>
            <w:tcBorders>
              <w:top w:val="single" w:color="000000" w:sz="6" w:space="0"/>
              <w:left w:val="single" w:color="auto" w:sz="4" w:space="0"/>
              <w:right w:val="single" w:color="000000" w:sz="6" w:space="0"/>
            </w:tcBorders>
            <w:noWrap w:val="0"/>
            <w:vAlign w:val="center"/>
          </w:tcPr>
          <w:p>
            <w:pPr>
              <w:keepNext w:val="0"/>
              <w:keepLines w:val="0"/>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kern w:val="0"/>
                <w:sz w:val="24"/>
                <w:szCs w:val="24"/>
                <w:highlight w:val="none"/>
                <w:lang w:eastAsia="zh-CN"/>
              </w:rPr>
              <w:t>拟投入</w:t>
            </w:r>
            <w:r>
              <w:rPr>
                <w:rFonts w:hint="eastAsia" w:ascii="宋体" w:hAnsi="宋体" w:eastAsia="宋体" w:cs="宋体"/>
                <w:color w:val="auto"/>
                <w:spacing w:val="10"/>
                <w:kern w:val="0"/>
                <w:sz w:val="24"/>
                <w:szCs w:val="24"/>
                <w:highlight w:val="none"/>
                <w:lang w:val="en-US" w:eastAsia="zh-CN"/>
              </w:rPr>
              <w:t>机械设备</w:t>
            </w:r>
          </w:p>
        </w:tc>
        <w:tc>
          <w:tcPr>
            <w:tcW w:w="4961" w:type="dxa"/>
            <w:tcBorders>
              <w:top w:val="single" w:color="000000" w:sz="6" w:space="0"/>
              <w:left w:val="single" w:color="000000" w:sz="6" w:space="0"/>
              <w:bottom w:val="single" w:color="auto" w:sz="4" w:space="0"/>
              <w:right w:val="single" w:color="000000" w:sz="6" w:space="0"/>
            </w:tcBorders>
            <w:noWrap w:val="0"/>
            <w:vAlign w:val="center"/>
          </w:tcPr>
          <w:p>
            <w:pPr>
              <w:keepNext w:val="0"/>
              <w:keepLines w:val="0"/>
              <w:pageBreakBefore w:val="0"/>
              <w:numPr>
                <w:ilvl w:val="0"/>
                <w:numId w:val="0"/>
              </w:numPr>
              <w:kinsoku/>
              <w:wordWrap/>
              <w:overflowPunct/>
              <w:topLinePunct w:val="0"/>
              <w:autoSpaceDE w:val="0"/>
              <w:autoSpaceDN w:val="0"/>
              <w:bidi w:val="0"/>
              <w:adjustRightInd w:val="0"/>
              <w:spacing w:line="52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供应商根据对本项目采购需求的了解提供拟投入与本项目相关的主要</w:t>
            </w:r>
            <w:r>
              <w:rPr>
                <w:rFonts w:hint="eastAsia" w:ascii="宋体" w:hAnsi="宋体" w:eastAsia="宋体" w:cs="宋体"/>
                <w:color w:val="auto"/>
                <w:spacing w:val="10"/>
                <w:kern w:val="0"/>
                <w:sz w:val="24"/>
                <w:szCs w:val="24"/>
                <w:highlight w:val="none"/>
                <w:lang w:val="en-US" w:eastAsia="zh-CN"/>
              </w:rPr>
              <w:t>机械设备</w:t>
            </w:r>
            <w:r>
              <w:rPr>
                <w:rFonts w:hint="eastAsia" w:ascii="宋体" w:hAnsi="宋体" w:eastAsia="宋体" w:cs="宋体"/>
                <w:b w:val="0"/>
                <w:bCs w:val="0"/>
                <w:color w:val="auto"/>
                <w:sz w:val="24"/>
                <w:szCs w:val="24"/>
              </w:rPr>
              <w:t>清单</w:t>
            </w:r>
            <w:r>
              <w:rPr>
                <w:rFonts w:hint="eastAsia" w:ascii="宋体" w:hAnsi="宋体" w:eastAsia="宋体" w:cs="宋体"/>
                <w:b w:val="0"/>
                <w:bCs w:val="0"/>
                <w:color w:val="auto"/>
                <w:sz w:val="24"/>
                <w:szCs w:val="24"/>
                <w:lang w:eastAsia="zh-CN"/>
              </w:rPr>
              <w:t>（如：电脑图文设计设备、光敏刻章机、打印机，以及能满足制作现代化印章的成套设备等）</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能够完全满足本项目需要，保证项目顺利实施的得</w:t>
            </w:r>
            <w:r>
              <w:rPr>
                <w:rFonts w:hint="eastAsia" w:ascii="宋体" w:hAnsi="宋体" w:eastAsia="宋体" w:cs="宋体"/>
                <w:b w:val="0"/>
                <w:bCs w:val="0"/>
                <w:color w:val="auto"/>
                <w:sz w:val="24"/>
                <w:szCs w:val="24"/>
                <w:lang w:val="en-US" w:eastAsia="zh-CN"/>
              </w:rPr>
              <w:t>9分；基本满足本项目需要的得5分；没有或不能满足本项目需要的不得分。</w:t>
            </w:r>
          </w:p>
          <w:p>
            <w:pPr>
              <w:keepNext w:val="0"/>
              <w:keepLines w:val="0"/>
              <w:pageBreakBefore w:val="0"/>
              <w:numPr>
                <w:ilvl w:val="0"/>
                <w:numId w:val="0"/>
              </w:numPr>
              <w:kinsoku/>
              <w:wordWrap/>
              <w:overflowPunct/>
              <w:topLinePunct w:val="0"/>
              <w:autoSpaceDE w:val="0"/>
              <w:autoSpaceDN w:val="0"/>
              <w:bidi w:val="0"/>
              <w:adjustRightInd w:val="0"/>
              <w:spacing w:line="52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供应商须在响应文件中提供设备购置发票、设备图片，未提供不得分。</w:t>
            </w:r>
          </w:p>
        </w:tc>
        <w:tc>
          <w:tcPr>
            <w:tcW w:w="1331" w:type="dxa"/>
            <w:tcBorders>
              <w:top w:val="single" w:color="000000" w:sz="6" w:space="0"/>
              <w:left w:val="single" w:color="000000" w:sz="6" w:space="0"/>
              <w:bottom w:val="single" w:color="auto" w:sz="4" w:space="0"/>
              <w:right w:val="single" w:color="auto" w:sz="4" w:space="0"/>
            </w:tcBorders>
            <w:noWrap w:val="0"/>
            <w:vAlign w:val="center"/>
          </w:tcPr>
          <w:p>
            <w:pPr>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7" w:hRule="atLeast"/>
          <w:jc w:val="center"/>
        </w:trPr>
        <w:tc>
          <w:tcPr>
            <w:tcW w:w="15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highlight w:val="yellow"/>
              </w:rPr>
            </w:pPr>
          </w:p>
        </w:tc>
        <w:tc>
          <w:tcPr>
            <w:tcW w:w="1418" w:type="dxa"/>
            <w:tcBorders>
              <w:top w:val="single" w:color="000000" w:sz="6" w:space="0"/>
              <w:left w:val="single" w:color="auto" w:sz="4" w:space="0"/>
              <w:bottom w:val="single" w:color="auto" w:sz="4" w:space="0"/>
              <w:right w:val="single" w:color="000000" w:sz="6"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印章</w:t>
            </w: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计划</w:t>
            </w:r>
          </w:p>
          <w:p>
            <w:pPr>
              <w:spacing w:line="360" w:lineRule="auto"/>
              <w:jc w:val="center"/>
              <w:rPr>
                <w:rFonts w:hint="eastAsia" w:ascii="宋体" w:hAnsi="宋体" w:eastAsia="宋体" w:cs="宋体"/>
                <w:color w:val="auto"/>
                <w:sz w:val="24"/>
                <w:szCs w:val="24"/>
                <w:highlight w:val="none"/>
                <w:lang w:eastAsia="zh-CN" w:bidi="ar"/>
              </w:rPr>
            </w:pPr>
          </w:p>
        </w:tc>
        <w:tc>
          <w:tcPr>
            <w:tcW w:w="4961" w:type="dxa"/>
            <w:tcBorders>
              <w:top w:val="single" w:color="000000" w:sz="6" w:space="0"/>
              <w:left w:val="single" w:color="000000" w:sz="6" w:space="0"/>
              <w:bottom w:val="single" w:color="auto" w:sz="4" w:space="0"/>
              <w:right w:val="single" w:color="000000" w:sz="6" w:space="0"/>
            </w:tcBorders>
            <w:noWrap w:val="0"/>
            <w:vAlign w:val="center"/>
          </w:tcPr>
          <w:p>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磋商小组</w:t>
            </w:r>
            <w:r>
              <w:rPr>
                <w:rFonts w:hint="eastAsia" w:ascii="宋体" w:hAnsi="宋体" w:eastAsia="宋体" w:cs="宋体"/>
                <w:color w:val="auto"/>
                <w:kern w:val="0"/>
                <w:sz w:val="24"/>
                <w:szCs w:val="24"/>
                <w:highlight w:val="none"/>
              </w:rPr>
              <w:t>根据供应商提供的</w:t>
            </w:r>
            <w:r>
              <w:rPr>
                <w:rFonts w:hint="eastAsia" w:ascii="宋体" w:hAnsi="宋体" w:eastAsia="宋体" w:cs="宋体"/>
                <w:color w:val="auto"/>
                <w:kern w:val="0"/>
                <w:sz w:val="24"/>
                <w:szCs w:val="24"/>
                <w:highlight w:val="none"/>
                <w:lang w:val="en-US" w:eastAsia="zh-CN"/>
              </w:rPr>
              <w:t>印章</w:t>
            </w:r>
            <w:r>
              <w:rPr>
                <w:rFonts w:hint="eastAsia" w:ascii="宋体" w:hAnsi="宋体" w:eastAsia="宋体" w:cs="宋体"/>
                <w:color w:val="auto"/>
                <w:kern w:val="0"/>
                <w:sz w:val="24"/>
                <w:szCs w:val="24"/>
                <w:highlight w:val="none"/>
              </w:rPr>
              <w:t>售后服务方案，</w:t>
            </w:r>
            <w:r>
              <w:rPr>
                <w:rFonts w:hint="eastAsia" w:ascii="宋体" w:hAnsi="宋体" w:eastAsia="宋体" w:cs="宋体"/>
                <w:color w:val="auto"/>
                <w:kern w:val="0"/>
                <w:sz w:val="24"/>
                <w:szCs w:val="24"/>
                <w:highlight w:val="none"/>
                <w:lang w:val="en-US" w:eastAsia="zh-CN"/>
              </w:rPr>
              <w:t>印章</w:t>
            </w:r>
            <w:r>
              <w:rPr>
                <w:rFonts w:hint="eastAsia" w:ascii="宋体" w:hAnsi="宋体" w:eastAsia="宋体" w:cs="宋体"/>
                <w:color w:val="auto"/>
                <w:kern w:val="0"/>
                <w:sz w:val="24"/>
                <w:szCs w:val="24"/>
                <w:highlight w:val="none"/>
              </w:rPr>
              <w:t>质保期限情况，对</w:t>
            </w:r>
            <w:r>
              <w:rPr>
                <w:rFonts w:hint="eastAsia" w:ascii="宋体" w:hAnsi="宋体" w:eastAsia="宋体" w:cs="宋体"/>
                <w:color w:val="auto"/>
                <w:kern w:val="0"/>
                <w:sz w:val="24"/>
                <w:szCs w:val="24"/>
                <w:highlight w:val="none"/>
                <w:lang w:val="en-US" w:eastAsia="zh-CN"/>
              </w:rPr>
              <w:t>印章</w:t>
            </w:r>
            <w:r>
              <w:rPr>
                <w:rFonts w:hint="eastAsia" w:ascii="宋体" w:hAnsi="宋体" w:eastAsia="宋体" w:cs="宋体"/>
                <w:color w:val="auto"/>
                <w:kern w:val="0"/>
                <w:sz w:val="24"/>
                <w:szCs w:val="24"/>
                <w:highlight w:val="none"/>
              </w:rPr>
              <w:t>质保期内出现问题所采取的措施（包括但不限于</w:t>
            </w:r>
            <w:r>
              <w:rPr>
                <w:rFonts w:hint="eastAsia" w:ascii="宋体" w:hAnsi="宋体" w:eastAsia="宋体" w:cs="宋体"/>
                <w:color w:val="auto"/>
                <w:kern w:val="0"/>
                <w:sz w:val="24"/>
                <w:szCs w:val="24"/>
                <w:highlight w:val="none"/>
                <w:lang w:val="en-US" w:eastAsia="zh-CN"/>
              </w:rPr>
              <w:t>印章维修维护</w:t>
            </w:r>
            <w:r>
              <w:rPr>
                <w:rFonts w:hint="eastAsia" w:ascii="宋体" w:hAnsi="宋体" w:eastAsia="宋体" w:cs="宋体"/>
                <w:color w:val="auto"/>
                <w:kern w:val="0"/>
                <w:sz w:val="24"/>
                <w:szCs w:val="24"/>
                <w:highlight w:val="none"/>
              </w:rPr>
              <w:t>方案、保障措施、售后服务时间、响应时限</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）的可行性、完整性，服务承诺落实的保障措施等</w:t>
            </w:r>
            <w:r>
              <w:rPr>
                <w:rFonts w:hint="eastAsia" w:ascii="宋体" w:hAnsi="宋体" w:eastAsia="宋体" w:cs="宋体"/>
                <w:color w:val="auto"/>
                <w:kern w:val="0"/>
                <w:sz w:val="24"/>
                <w:szCs w:val="24"/>
                <w:highlight w:val="none"/>
                <w:lang w:eastAsia="zh-CN"/>
              </w:rPr>
              <w:t>进行</w:t>
            </w:r>
            <w:r>
              <w:rPr>
                <w:rFonts w:hint="eastAsia" w:ascii="宋体" w:hAnsi="宋体" w:eastAsia="宋体" w:cs="宋体"/>
                <w:color w:val="auto"/>
                <w:kern w:val="0"/>
                <w:sz w:val="24"/>
                <w:szCs w:val="24"/>
                <w:highlight w:val="none"/>
              </w:rPr>
              <w:t>打分。</w:t>
            </w:r>
          </w:p>
          <w:p>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印章</w:t>
            </w: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val="en-US" w:eastAsia="zh-CN"/>
              </w:rPr>
              <w:t>计划</w:t>
            </w:r>
            <w:r>
              <w:rPr>
                <w:rFonts w:hint="eastAsia" w:ascii="宋体" w:hAnsi="宋体" w:eastAsia="宋体" w:cs="宋体"/>
                <w:color w:val="auto"/>
                <w:kern w:val="0"/>
                <w:sz w:val="24"/>
                <w:szCs w:val="24"/>
                <w:highlight w:val="none"/>
              </w:rPr>
              <w:t>内容全面详实，针对性较强，整体思路科学合理，可操作性较强的得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印章</w:t>
            </w: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val="en-US" w:eastAsia="zh-CN"/>
              </w:rPr>
              <w:t>计划</w:t>
            </w:r>
            <w:r>
              <w:rPr>
                <w:rFonts w:hint="eastAsia" w:ascii="宋体" w:hAnsi="宋体" w:eastAsia="宋体" w:cs="宋体"/>
                <w:color w:val="auto"/>
                <w:kern w:val="0"/>
                <w:sz w:val="24"/>
                <w:szCs w:val="24"/>
                <w:highlight w:val="none"/>
              </w:rPr>
              <w:t>包含要求内容，但针对性一般，整体思路合理，可操作性一般的得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p>
            <w:pPr>
              <w:autoSpaceDE w:val="0"/>
              <w:autoSpaceDN w:val="0"/>
              <w:adjustRightInd w:val="0"/>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印章</w:t>
            </w: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val="en-US" w:eastAsia="zh-CN"/>
              </w:rPr>
              <w:t>计划</w:t>
            </w:r>
            <w:r>
              <w:rPr>
                <w:rFonts w:hint="eastAsia" w:ascii="宋体" w:hAnsi="宋体" w:eastAsia="宋体" w:cs="宋体"/>
                <w:color w:val="auto"/>
                <w:kern w:val="0"/>
                <w:sz w:val="24"/>
                <w:szCs w:val="24"/>
                <w:highlight w:val="none"/>
              </w:rPr>
              <w:t>包含要求内容，但针对性差，整体思路混乱，可操作性差的得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autoSpaceDE w:val="0"/>
              <w:autoSpaceDN w:val="0"/>
              <w:adjustRightInd w:val="0"/>
              <w:spacing w:line="460" w:lineRule="exact"/>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eastAsia="zh-CN"/>
              </w:rPr>
              <w:t>缺项或者不符合项目特征的不得分。</w:t>
            </w:r>
          </w:p>
        </w:tc>
        <w:tc>
          <w:tcPr>
            <w:tcW w:w="1331" w:type="dxa"/>
            <w:tcBorders>
              <w:top w:val="single" w:color="000000" w:sz="6" w:space="0"/>
              <w:left w:val="single" w:color="000000" w:sz="6"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NjY2ZDVkZWQwZjUwOGFjNDJiZGQzNjRhODdhYTEifQ=="/>
  </w:docVars>
  <w:rsids>
    <w:rsidRoot w:val="67297F9D"/>
    <w:rsid w:val="03246B1E"/>
    <w:rsid w:val="102C3058"/>
    <w:rsid w:val="14131B2C"/>
    <w:rsid w:val="1DF47922"/>
    <w:rsid w:val="2BBC5DF5"/>
    <w:rsid w:val="33991C5B"/>
    <w:rsid w:val="46172E72"/>
    <w:rsid w:val="66AD2B4B"/>
    <w:rsid w:val="67297F9D"/>
    <w:rsid w:val="6A0A597F"/>
    <w:rsid w:val="7172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56" w:beforeLines="50" w:line="400" w:lineRule="exact"/>
      <w:ind w:firstLine="866" w:firstLineChars="196"/>
      <w:jc w:val="center"/>
      <w:outlineLvl w:val="1"/>
    </w:pPr>
    <w:rPr>
      <w:rFonts w:ascii="仿宋_GB2312" w:hAnsi="仿宋" w:eastAsia="仿宋_GB2312"/>
      <w:b/>
      <w:bCs/>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2122</Words>
  <Characters>2159</Characters>
  <Lines>0</Lines>
  <Paragraphs>0</Paragraphs>
  <TotalTime>45</TotalTime>
  <ScaleCrop>false</ScaleCrop>
  <LinksUpToDate>false</LinksUpToDate>
  <CharactersWithSpaces>2186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2023-01-12T05:51:00Z</dcterms:created>
  <dc:creator>翟伟民</dc:creator>
  <cp:lastModifiedBy>翟伟民</cp:lastModifiedBy>
  <dcterms:modified xsi:type="dcterms:W3CDTF">2023-02-10T07:47:54Z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123D85DF414C43D3B2C2DDA322EE3006</vt:lpwstr>
  </property>
</Properties>
</file>